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各级政府部门（直属机构）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行政执法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主体资格审查登记表</w:t>
      </w:r>
    </w:p>
    <w:p>
      <w:pPr>
        <w:widowControl/>
        <w:shd w:val="clear" w:color="auto" w:fill="FFFFFF"/>
        <w:spacing w:line="180" w:lineRule="atLeast"/>
        <w:jc w:val="left"/>
        <w:rPr>
          <w:rFonts w:hint="eastAsia" w:ascii="宋体" w:hAnsi="宋体" w:cs="宋体"/>
          <w:kern w:val="0"/>
          <w:sz w:val="12"/>
          <w:szCs w:val="12"/>
        </w:rPr>
      </w:pPr>
      <w:r>
        <w:rPr>
          <w:rFonts w:ascii="宋体" w:hAnsi="宋体" w:cs="宋体"/>
          <w:kern w:val="0"/>
          <w:sz w:val="12"/>
          <w:szCs w:val="12"/>
        </w:rPr>
        <w:t> </w:t>
      </w:r>
    </w:p>
    <w:p>
      <w:pPr>
        <w:widowControl/>
        <w:shd w:val="clear" w:color="auto" w:fill="FFFFFF"/>
        <w:spacing w:line="180" w:lineRule="atLeast"/>
        <w:ind w:firstLine="420"/>
        <w:jc w:val="left"/>
        <w:rPr>
          <w:rFonts w:ascii="宋体" w:hAnsi="宋体" w:cs="宋体"/>
          <w:kern w:val="0"/>
          <w:sz w:val="12"/>
          <w:szCs w:val="12"/>
        </w:rPr>
      </w:pPr>
      <w:r>
        <w:rPr>
          <w:rFonts w:hint="eastAsia" w:ascii="仿宋_GB2312" w:eastAsia="仿宋_GB2312" w:cs="宋体"/>
          <w:kern w:val="0"/>
          <w:sz w:val="24"/>
        </w:rPr>
        <w:t xml:space="preserve">联系人：         </w:t>
      </w:r>
      <w:r>
        <w:rPr>
          <w:rFonts w:hint="eastAsia" w:ascii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 w:cs="宋体"/>
          <w:kern w:val="0"/>
          <w:sz w:val="24"/>
        </w:rPr>
        <w:t> 联系电话：                        填表时间：    年    月    日</w:t>
      </w:r>
      <w:r>
        <w:rPr>
          <w:rFonts w:ascii="宋体" w:hAnsi="宋体" w:cs="宋体"/>
          <w:kern w:val="0"/>
          <w:sz w:val="12"/>
          <w:szCs w:val="12"/>
        </w:rPr>
        <w:t> </w:t>
      </w:r>
    </w:p>
    <w:tbl>
      <w:tblPr>
        <w:tblStyle w:val="3"/>
        <w:tblW w:w="875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802"/>
        <w:gridCol w:w="3763"/>
        <w:gridCol w:w="705"/>
        <w:gridCol w:w="26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机构全称</w:t>
            </w:r>
          </w:p>
        </w:tc>
        <w:tc>
          <w:tcPr>
            <w:tcW w:w="7919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地 址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执法主体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类   别</w:t>
            </w: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□法定行政机关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□法律、法规授权的组织</w:t>
            </w:r>
          </w:p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□依法受委托执法的组织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机构性质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□行政机关   □事业单位     □内设机构   □临时机构     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 w:hRule="atLeast"/>
          <w:jc w:val="center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执法权类别</w:t>
            </w:r>
          </w:p>
        </w:tc>
        <w:tc>
          <w:tcPr>
            <w:tcW w:w="791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14"/>
                <w:szCs w:val="14"/>
              </w:rPr>
              <w:t>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行政许可  □行政处罚  □行政强制  □行政确认  □行政登记  □行政征收</w:t>
            </w:r>
          </w:p>
          <w:p>
            <w:pPr>
              <w:widowControl/>
              <w:spacing w:line="260" w:lineRule="atLeast"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14"/>
                <w:szCs w:val="14"/>
              </w:rPr>
              <w:t>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行政征用  □行政收费  □行政给付  □行政裁决  □其他行政执法行为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所需经费来源</w:t>
            </w: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□财政全额拨款   □财政差额拨款   □自收自支   □其他</w:t>
            </w:r>
            <w:r>
              <w:rPr>
                <w:rFonts w:hint="eastAsia" w:ascii="仿宋_GB2312" w:eastAsia="仿宋_GB2312" w:cs="宋体"/>
                <w:kern w:val="0"/>
                <w:sz w:val="24"/>
                <w:u w:val="single"/>
              </w:rPr>
              <w:t>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领取《罚没确认证》的法律法规依据</w:t>
            </w: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16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呈报单位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   见</w:t>
            </w: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ind w:right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负责人签字：</w:t>
            </w:r>
          </w:p>
          <w:p>
            <w:pPr>
              <w:widowControl/>
              <w:spacing w:line="400" w:lineRule="atLeast"/>
              <w:ind w:right="60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 </w:t>
            </w:r>
          </w:p>
          <w:p>
            <w:pPr>
              <w:widowControl/>
              <w:wordWrap w:val="0"/>
              <w:spacing w:line="400" w:lineRule="atLeast"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  月  日 </w:t>
            </w:r>
          </w:p>
        </w:tc>
      </w:tr>
    </w:tbl>
    <w:p>
      <w:pPr>
        <w:widowControl/>
        <w:shd w:val="clear" w:color="auto" w:fill="FFFFFF"/>
        <w:spacing w:line="180" w:lineRule="atLeast"/>
        <w:jc w:val="left"/>
        <w:rPr>
          <w:rFonts w:hint="eastAsia" w:ascii="仿宋_GB2312" w:eastAsia="仿宋_GB2312" w:cs="宋体"/>
          <w:kern w:val="0"/>
          <w:sz w:val="24"/>
        </w:rPr>
      </w:pPr>
      <w:r>
        <w:rPr>
          <w:rFonts w:ascii="宋体" w:hAnsi="宋体" w:cs="宋体"/>
          <w:kern w:val="0"/>
          <w:sz w:val="12"/>
          <w:szCs w:val="12"/>
        </w:rPr>
        <w:t> </w:t>
      </w:r>
      <w:r>
        <w:rPr>
          <w:rFonts w:hint="eastAsia" w:ascii="仿宋_GB2312" w:eastAsia="仿宋_GB2312" w:cs="宋体"/>
          <w:kern w:val="0"/>
          <w:sz w:val="24"/>
        </w:rPr>
        <w:t>填表说明：行政执法权已经依法委托给其他组织实施的，在备注中写明委托组织名称和委托依据。委托依据仅限于法律、法规或规章依据。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6C3B"/>
    <w:rsid w:val="070E6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2019-04-22T03:33:00Z</dcterms:created>
  <dc:creator>YingNa</dc:creator>
  <cp:lastModifiedBy>YingNa</cp:lastModifiedBy>
  <dcterms:modified xsi:type="dcterms:W3CDTF">2019-04-22T03:38:56Z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